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d"/>
        <w:tblW w:w="105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1134"/>
        <w:gridCol w:w="4678"/>
      </w:tblGrid>
      <w:tr w:rsidR="00140502" w:rsidRPr="007E7199" w14:paraId="28C3E839" w14:textId="77777777" w:rsidTr="00140502">
        <w:trPr>
          <w:trHeight w:val="2127"/>
        </w:trPr>
        <w:tc>
          <w:tcPr>
            <w:tcW w:w="4786" w:type="dxa"/>
          </w:tcPr>
          <w:p w14:paraId="5ADF5FC5" w14:textId="77777777" w:rsidR="00140502" w:rsidRPr="00140502" w:rsidRDefault="00140502" w:rsidP="00EE3B9F">
            <w:pPr>
              <w:tabs>
                <w:tab w:val="left" w:pos="1400"/>
              </w:tabs>
              <w:jc w:val="center"/>
              <w:rPr>
                <w:sz w:val="24"/>
                <w:szCs w:val="24"/>
              </w:rPr>
            </w:pPr>
          </w:p>
          <w:p w14:paraId="4669FA62" w14:textId="77777777" w:rsidR="00140502" w:rsidRPr="00140502" w:rsidRDefault="00140502" w:rsidP="00140502">
            <w:pPr>
              <w:tabs>
                <w:tab w:val="left" w:pos="1400"/>
              </w:tabs>
              <w:ind w:left="-284" w:firstLine="284"/>
              <w:jc w:val="center"/>
              <w:rPr>
                <w:rFonts w:ascii="Times New Roman" w:hAnsi="Times New Roman" w:cs="Times New Roman"/>
                <w:sz w:val="24"/>
                <w:szCs w:val="24"/>
              </w:rPr>
            </w:pPr>
            <w:r w:rsidRPr="00140502">
              <w:rPr>
                <w:rFonts w:ascii="Times New Roman" w:hAnsi="Times New Roman" w:cs="Times New Roman"/>
                <w:sz w:val="24"/>
                <w:szCs w:val="24"/>
              </w:rPr>
              <w:t>КОНТРОЛЬНО-СЧЕТНЫЙ ОТДЕЛ</w:t>
            </w:r>
            <w:r w:rsidRPr="00140502">
              <w:rPr>
                <w:rFonts w:ascii="Times New Roman" w:hAnsi="Times New Roman" w:cs="Times New Roman"/>
                <w:sz w:val="24"/>
                <w:szCs w:val="24"/>
              </w:rPr>
              <w:br/>
              <w:t xml:space="preserve">МУНИЦИПАЛЬНОГО ОБРАЗОВАНИЯ «МУНИЦИПАЛЬНЫЙ ОКРУГ </w:t>
            </w:r>
          </w:p>
          <w:p w14:paraId="6AB75811" w14:textId="77777777" w:rsidR="00140502" w:rsidRPr="00140502" w:rsidRDefault="00140502" w:rsidP="00140502">
            <w:pPr>
              <w:tabs>
                <w:tab w:val="left" w:pos="1400"/>
              </w:tabs>
              <w:ind w:left="-284" w:firstLine="284"/>
              <w:jc w:val="center"/>
              <w:rPr>
                <w:rFonts w:ascii="Times New Roman" w:hAnsi="Times New Roman" w:cs="Times New Roman"/>
                <w:sz w:val="24"/>
                <w:szCs w:val="24"/>
              </w:rPr>
            </w:pPr>
            <w:r w:rsidRPr="00140502">
              <w:rPr>
                <w:rFonts w:ascii="Times New Roman" w:hAnsi="Times New Roman" w:cs="Times New Roman"/>
                <w:sz w:val="24"/>
                <w:szCs w:val="24"/>
              </w:rPr>
              <w:t xml:space="preserve">МОЖГИНСКИЙ РАЙОН </w:t>
            </w:r>
          </w:p>
          <w:p w14:paraId="16BA758C" w14:textId="77777777" w:rsidR="00140502" w:rsidRPr="00140502" w:rsidRDefault="00140502" w:rsidP="00140502">
            <w:pPr>
              <w:tabs>
                <w:tab w:val="left" w:pos="1400"/>
              </w:tabs>
              <w:ind w:left="-284" w:firstLine="284"/>
              <w:jc w:val="center"/>
              <w:rPr>
                <w:rFonts w:ascii="Times New Roman" w:hAnsi="Times New Roman" w:cs="Times New Roman"/>
                <w:sz w:val="24"/>
                <w:szCs w:val="24"/>
              </w:rPr>
            </w:pPr>
            <w:r w:rsidRPr="00140502">
              <w:rPr>
                <w:rFonts w:ascii="Times New Roman" w:hAnsi="Times New Roman" w:cs="Times New Roman"/>
                <w:sz w:val="24"/>
                <w:szCs w:val="24"/>
              </w:rPr>
              <w:t>УДМУРТСКОЙ РЕСПУБЛИКИ»</w:t>
            </w:r>
          </w:p>
          <w:p w14:paraId="0A3C2885" w14:textId="77777777" w:rsidR="00140502" w:rsidRPr="00140502" w:rsidRDefault="00140502" w:rsidP="00EE3B9F">
            <w:pPr>
              <w:jc w:val="center"/>
              <w:rPr>
                <w:sz w:val="24"/>
                <w:szCs w:val="24"/>
              </w:rPr>
            </w:pPr>
          </w:p>
          <w:p w14:paraId="40EB33AF" w14:textId="77777777" w:rsidR="00140502" w:rsidRPr="00140502" w:rsidRDefault="00140502" w:rsidP="00140502">
            <w:pPr>
              <w:ind w:left="-142"/>
              <w:jc w:val="both"/>
              <w:rPr>
                <w:b/>
                <w:bCs/>
                <w:sz w:val="24"/>
                <w:szCs w:val="24"/>
              </w:rPr>
            </w:pPr>
          </w:p>
        </w:tc>
        <w:tc>
          <w:tcPr>
            <w:tcW w:w="1134" w:type="dxa"/>
          </w:tcPr>
          <w:p w14:paraId="1A2A9159" w14:textId="77777777" w:rsidR="00140502" w:rsidRPr="00140502" w:rsidRDefault="00140502" w:rsidP="00EE3B9F">
            <w:pPr>
              <w:jc w:val="center"/>
              <w:rPr>
                <w:sz w:val="24"/>
                <w:szCs w:val="24"/>
              </w:rPr>
            </w:pPr>
            <w:r w:rsidRPr="00140502">
              <w:rPr>
                <w:noProof/>
                <w:sz w:val="24"/>
                <w:szCs w:val="24"/>
                <w:lang w:eastAsia="ru-RU"/>
              </w:rPr>
              <w:drawing>
                <wp:inline distT="0" distB="0" distL="0" distR="0" wp14:anchorId="7E1FCE92" wp14:editId="2544ADA7">
                  <wp:extent cx="541020" cy="784860"/>
                  <wp:effectExtent l="19050" t="0" r="0" b="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pic:cNvPicPr>
                            <a:picLocks noChangeAspect="1" noChangeArrowheads="1"/>
                          </pic:cNvPicPr>
                        </pic:nvPicPr>
                        <pic:blipFill>
                          <a:blip r:embed="rId5" cstate="print"/>
                          <a:srcRect/>
                          <a:stretch>
                            <a:fillRect/>
                          </a:stretch>
                        </pic:blipFill>
                        <pic:spPr bwMode="auto">
                          <a:xfrm>
                            <a:off x="0" y="0"/>
                            <a:ext cx="541020" cy="784860"/>
                          </a:xfrm>
                          <a:prstGeom prst="rect">
                            <a:avLst/>
                          </a:prstGeom>
                          <a:noFill/>
                          <a:ln w="9525">
                            <a:noFill/>
                            <a:miter lim="800000"/>
                            <a:headEnd/>
                            <a:tailEnd/>
                          </a:ln>
                        </pic:spPr>
                      </pic:pic>
                    </a:graphicData>
                  </a:graphic>
                </wp:inline>
              </w:drawing>
            </w:r>
          </w:p>
        </w:tc>
        <w:tc>
          <w:tcPr>
            <w:tcW w:w="4678" w:type="dxa"/>
          </w:tcPr>
          <w:p w14:paraId="6E16D5D3" w14:textId="77777777" w:rsidR="00140502" w:rsidRPr="00140502" w:rsidRDefault="00140502" w:rsidP="00EE3B9F">
            <w:pPr>
              <w:jc w:val="center"/>
              <w:rPr>
                <w:bCs/>
                <w:sz w:val="24"/>
                <w:szCs w:val="24"/>
              </w:rPr>
            </w:pPr>
          </w:p>
          <w:p w14:paraId="7D15FF54" w14:textId="77777777" w:rsidR="00140502" w:rsidRPr="00140502" w:rsidRDefault="00140502" w:rsidP="00140502">
            <w:pPr>
              <w:ind w:left="-108" w:right="317"/>
              <w:jc w:val="center"/>
              <w:rPr>
                <w:rFonts w:ascii="Times New Roman" w:hAnsi="Times New Roman" w:cs="Times New Roman"/>
                <w:bCs/>
                <w:sz w:val="24"/>
                <w:szCs w:val="24"/>
              </w:rPr>
            </w:pPr>
            <w:r w:rsidRPr="00140502">
              <w:rPr>
                <w:rFonts w:ascii="Times New Roman" w:hAnsi="Times New Roman" w:cs="Times New Roman"/>
                <w:bCs/>
                <w:sz w:val="24"/>
                <w:szCs w:val="24"/>
              </w:rPr>
              <w:t xml:space="preserve">«УДМУРТ ЭЛЬКУНЫСЬ </w:t>
            </w:r>
          </w:p>
          <w:p w14:paraId="4FF12723" w14:textId="77777777" w:rsidR="00140502" w:rsidRPr="00140502" w:rsidRDefault="00140502" w:rsidP="00EE3B9F">
            <w:pPr>
              <w:jc w:val="center"/>
              <w:rPr>
                <w:rFonts w:ascii="Times New Roman" w:hAnsi="Times New Roman" w:cs="Times New Roman"/>
                <w:bCs/>
                <w:sz w:val="24"/>
                <w:szCs w:val="24"/>
              </w:rPr>
            </w:pPr>
            <w:r w:rsidRPr="00140502">
              <w:rPr>
                <w:rFonts w:ascii="Times New Roman" w:hAnsi="Times New Roman" w:cs="Times New Roman"/>
                <w:bCs/>
                <w:sz w:val="24"/>
                <w:szCs w:val="24"/>
              </w:rPr>
              <w:t>МОЖГА ЁРОС МУНИЦИПАЛ ОКРУГ»</w:t>
            </w:r>
          </w:p>
          <w:p w14:paraId="717739A9" w14:textId="77777777" w:rsidR="00140502" w:rsidRPr="00140502" w:rsidRDefault="00140502" w:rsidP="00140502">
            <w:pPr>
              <w:ind w:left="34" w:hanging="34"/>
              <w:jc w:val="center"/>
              <w:rPr>
                <w:rFonts w:ascii="Times New Roman" w:hAnsi="Times New Roman" w:cs="Times New Roman"/>
                <w:bCs/>
                <w:sz w:val="24"/>
                <w:szCs w:val="24"/>
              </w:rPr>
            </w:pPr>
            <w:r w:rsidRPr="00140502">
              <w:rPr>
                <w:rFonts w:ascii="Times New Roman" w:hAnsi="Times New Roman" w:cs="Times New Roman"/>
                <w:bCs/>
                <w:sz w:val="24"/>
                <w:szCs w:val="24"/>
              </w:rPr>
              <w:t xml:space="preserve"> МУНИЦИПАЛ КЫЛДЫТЭТЫСЬ </w:t>
            </w:r>
          </w:p>
          <w:p w14:paraId="393E5EB4" w14:textId="12AA952A" w:rsidR="00140502" w:rsidRPr="00BB754E" w:rsidRDefault="00140502" w:rsidP="00BB754E">
            <w:pPr>
              <w:ind w:left="34" w:hanging="34"/>
              <w:jc w:val="center"/>
              <w:rPr>
                <w:rFonts w:ascii="Times New Roman" w:hAnsi="Times New Roman" w:cs="Times New Roman"/>
                <w:bCs/>
                <w:sz w:val="24"/>
                <w:szCs w:val="24"/>
              </w:rPr>
            </w:pPr>
            <w:r w:rsidRPr="00140502">
              <w:rPr>
                <w:rFonts w:ascii="Times New Roman" w:hAnsi="Times New Roman" w:cs="Times New Roman"/>
                <w:bCs/>
                <w:sz w:val="24"/>
                <w:szCs w:val="24"/>
              </w:rPr>
              <w:t>ЭСКЕРОН-ЛЫДЪЯНЪЯ ЁЗЭТ</w:t>
            </w:r>
            <w:r w:rsidRPr="00140502">
              <w:rPr>
                <w:bCs/>
                <w:sz w:val="24"/>
                <w:szCs w:val="24"/>
              </w:rPr>
              <w:t xml:space="preserve">                                                                                       </w:t>
            </w:r>
          </w:p>
        </w:tc>
      </w:tr>
    </w:tbl>
    <w:p w14:paraId="04BC0C18" w14:textId="77777777" w:rsidR="00BB754E" w:rsidRDefault="00BB754E" w:rsidP="00C071F0">
      <w:pPr>
        <w:spacing w:after="0" w:line="240" w:lineRule="auto"/>
        <w:jc w:val="center"/>
        <w:rPr>
          <w:rFonts w:ascii="Times New Roman" w:hAnsi="Times New Roman" w:cs="Times New Roman"/>
          <w:i/>
        </w:rPr>
      </w:pPr>
    </w:p>
    <w:p w14:paraId="5DD687E3" w14:textId="3529194A" w:rsidR="00C071F0" w:rsidRPr="00C071F0" w:rsidRDefault="00C071F0" w:rsidP="00BB754E">
      <w:pPr>
        <w:spacing w:after="0" w:line="240" w:lineRule="auto"/>
        <w:ind w:firstLine="709"/>
        <w:jc w:val="center"/>
        <w:rPr>
          <w:rFonts w:ascii="Times New Roman" w:hAnsi="Times New Roman" w:cs="Times New Roman"/>
          <w:i/>
        </w:rPr>
      </w:pPr>
      <w:r w:rsidRPr="00C071F0">
        <w:rPr>
          <w:rFonts w:ascii="Times New Roman" w:hAnsi="Times New Roman" w:cs="Times New Roman"/>
          <w:i/>
        </w:rPr>
        <w:t xml:space="preserve">Отчет </w:t>
      </w:r>
    </w:p>
    <w:p w14:paraId="137A6180" w14:textId="5F0FA4C7" w:rsidR="00C071F0" w:rsidRDefault="00C071F0" w:rsidP="00BB754E">
      <w:pPr>
        <w:spacing w:after="0" w:line="240" w:lineRule="auto"/>
        <w:ind w:firstLine="709"/>
        <w:jc w:val="center"/>
        <w:rPr>
          <w:rFonts w:ascii="Times New Roman" w:hAnsi="Times New Roman" w:cs="Times New Roman"/>
          <w:bCs/>
          <w:i/>
          <w:iCs/>
        </w:rPr>
      </w:pPr>
      <w:r w:rsidRPr="00C071F0">
        <w:rPr>
          <w:rFonts w:ascii="Times New Roman" w:hAnsi="Times New Roman" w:cs="Times New Roman"/>
          <w:i/>
        </w:rPr>
        <w:t>по результатам финансово-экономической экспертизы на проект</w:t>
      </w:r>
      <w:r>
        <w:rPr>
          <w:rFonts w:ascii="Times New Roman" w:hAnsi="Times New Roman" w:cs="Times New Roman"/>
          <w:i/>
        </w:rPr>
        <w:t xml:space="preserve"> </w:t>
      </w:r>
      <w:r w:rsidRPr="00C071F0">
        <w:rPr>
          <w:rFonts w:ascii="Times New Roman" w:hAnsi="Times New Roman" w:cs="Times New Roman"/>
          <w:bCs/>
          <w:i/>
          <w:iCs/>
        </w:rPr>
        <w:t>решения Совета депутатов муниципального образования «Муниципальный округ Можгинский район Удмуртской Республики» «О внесении изменений в решение Совета депутатов о бюджете муниципального образования «Муниципальный округ Можгинский район Удмуртской Республики» на 2026 год и</w:t>
      </w:r>
    </w:p>
    <w:p w14:paraId="35CB742D" w14:textId="5604DC0A" w:rsidR="00C071F0" w:rsidRPr="00C071F0" w:rsidRDefault="00C071F0" w:rsidP="00BB754E">
      <w:pPr>
        <w:spacing w:after="0" w:line="240" w:lineRule="auto"/>
        <w:ind w:firstLine="709"/>
        <w:jc w:val="center"/>
        <w:rPr>
          <w:rFonts w:ascii="Times New Roman" w:hAnsi="Times New Roman" w:cs="Times New Roman"/>
          <w:bCs/>
          <w:i/>
          <w:iCs/>
        </w:rPr>
      </w:pPr>
      <w:r w:rsidRPr="00C071F0">
        <w:rPr>
          <w:rFonts w:ascii="Times New Roman" w:hAnsi="Times New Roman" w:cs="Times New Roman"/>
          <w:bCs/>
          <w:i/>
          <w:iCs/>
        </w:rPr>
        <w:t xml:space="preserve"> на плановый период 2027 и 2028 годов».</w:t>
      </w:r>
    </w:p>
    <w:p w14:paraId="331CACA4" w14:textId="5934B4B1" w:rsidR="006D5977" w:rsidRPr="00C071F0" w:rsidRDefault="006D5977" w:rsidP="00BB754E">
      <w:pPr>
        <w:spacing w:after="0" w:line="240" w:lineRule="auto"/>
        <w:ind w:right="-143" w:firstLine="709"/>
        <w:jc w:val="center"/>
        <w:rPr>
          <w:rFonts w:ascii="Times New Roman" w:hAnsi="Times New Roman" w:cs="Times New Roman"/>
          <w:bCs/>
          <w:i/>
          <w:iCs/>
        </w:rPr>
      </w:pPr>
    </w:p>
    <w:p w14:paraId="0ACBDA15" w14:textId="77777777" w:rsidR="000A2E11" w:rsidRPr="00482489" w:rsidRDefault="00860537" w:rsidP="00BB754E">
      <w:pPr>
        <w:spacing w:after="0" w:line="240" w:lineRule="auto"/>
        <w:ind w:firstLine="709"/>
        <w:jc w:val="both"/>
        <w:rPr>
          <w:rFonts w:ascii="Times New Roman" w:hAnsi="Times New Roman" w:cs="Times New Roman"/>
          <w:b/>
          <w:bCs/>
          <w:i/>
          <w:iCs/>
        </w:rPr>
      </w:pPr>
      <w:r w:rsidRPr="00C071F0">
        <w:rPr>
          <w:rFonts w:ascii="Times New Roman" w:hAnsi="Times New Roman" w:cs="Times New Roman"/>
          <w:b/>
          <w:i/>
          <w:iCs/>
        </w:rPr>
        <w:t xml:space="preserve">  В срок с </w:t>
      </w:r>
      <w:r w:rsidR="00453F97" w:rsidRPr="00C071F0">
        <w:rPr>
          <w:rFonts w:ascii="Times New Roman" w:hAnsi="Times New Roman" w:cs="Times New Roman"/>
          <w:b/>
          <w:i/>
          <w:iCs/>
        </w:rPr>
        <w:t>09</w:t>
      </w:r>
      <w:r w:rsidRPr="00C071F0">
        <w:rPr>
          <w:rFonts w:ascii="Times New Roman" w:hAnsi="Times New Roman" w:cs="Times New Roman"/>
          <w:b/>
          <w:i/>
          <w:iCs/>
        </w:rPr>
        <w:t xml:space="preserve"> по 1</w:t>
      </w:r>
      <w:r w:rsidR="00453F97" w:rsidRPr="00C071F0">
        <w:rPr>
          <w:rFonts w:ascii="Times New Roman" w:hAnsi="Times New Roman" w:cs="Times New Roman"/>
          <w:b/>
          <w:i/>
          <w:iCs/>
        </w:rPr>
        <w:t>1</w:t>
      </w:r>
      <w:r w:rsidRPr="00C071F0">
        <w:rPr>
          <w:rFonts w:ascii="Times New Roman" w:hAnsi="Times New Roman" w:cs="Times New Roman"/>
          <w:b/>
          <w:i/>
          <w:iCs/>
        </w:rPr>
        <w:t xml:space="preserve"> </w:t>
      </w:r>
      <w:r w:rsidR="00453F97" w:rsidRPr="00C071F0">
        <w:rPr>
          <w:rFonts w:ascii="Times New Roman" w:hAnsi="Times New Roman" w:cs="Times New Roman"/>
          <w:b/>
          <w:i/>
          <w:iCs/>
        </w:rPr>
        <w:t>феврал</w:t>
      </w:r>
      <w:r w:rsidRPr="00C071F0">
        <w:rPr>
          <w:rFonts w:ascii="Times New Roman" w:hAnsi="Times New Roman" w:cs="Times New Roman"/>
          <w:b/>
          <w:i/>
          <w:iCs/>
        </w:rPr>
        <w:t>я 202</w:t>
      </w:r>
      <w:r w:rsidR="00453F97" w:rsidRPr="00C071F0">
        <w:rPr>
          <w:rFonts w:ascii="Times New Roman" w:hAnsi="Times New Roman" w:cs="Times New Roman"/>
          <w:b/>
          <w:i/>
          <w:iCs/>
        </w:rPr>
        <w:t>6</w:t>
      </w:r>
      <w:r w:rsidRPr="00C071F0">
        <w:rPr>
          <w:rFonts w:ascii="Times New Roman" w:hAnsi="Times New Roman" w:cs="Times New Roman"/>
          <w:b/>
          <w:i/>
          <w:iCs/>
        </w:rPr>
        <w:t xml:space="preserve"> года председателем контрольно-счетного отдела муниципального образования «Муниципальный округ Можгинский район Удмуртской Республики» проведена финансово-экономическая экспертиза на проект решения Совета депутатов муниципального образования «Муниципальный округ Можгинский район Удмуртской Республики» «О внесении изменений в решение Совета депутатов о бюджете муниципального образования «Муниципальный округ Можгинский район Удмуртской Республики» на 202</w:t>
      </w:r>
      <w:r w:rsidR="00453F97" w:rsidRPr="00C071F0">
        <w:rPr>
          <w:rFonts w:ascii="Times New Roman" w:hAnsi="Times New Roman" w:cs="Times New Roman"/>
          <w:b/>
          <w:i/>
          <w:iCs/>
        </w:rPr>
        <w:t>6</w:t>
      </w:r>
      <w:r w:rsidRPr="00C071F0">
        <w:rPr>
          <w:rFonts w:ascii="Times New Roman" w:hAnsi="Times New Roman" w:cs="Times New Roman"/>
          <w:b/>
          <w:i/>
          <w:iCs/>
        </w:rPr>
        <w:t xml:space="preserve"> год и на плановый период 202</w:t>
      </w:r>
      <w:r w:rsidR="00453F97" w:rsidRPr="00C071F0">
        <w:rPr>
          <w:rFonts w:ascii="Times New Roman" w:hAnsi="Times New Roman" w:cs="Times New Roman"/>
          <w:b/>
          <w:i/>
          <w:iCs/>
        </w:rPr>
        <w:t>7</w:t>
      </w:r>
      <w:r w:rsidRPr="00C071F0">
        <w:rPr>
          <w:rFonts w:ascii="Times New Roman" w:hAnsi="Times New Roman" w:cs="Times New Roman"/>
          <w:b/>
          <w:i/>
          <w:iCs/>
        </w:rPr>
        <w:t xml:space="preserve"> и 202</w:t>
      </w:r>
      <w:r w:rsidR="00453F97" w:rsidRPr="00C071F0">
        <w:rPr>
          <w:rFonts w:ascii="Times New Roman" w:hAnsi="Times New Roman" w:cs="Times New Roman"/>
          <w:b/>
          <w:i/>
          <w:iCs/>
        </w:rPr>
        <w:t>8</w:t>
      </w:r>
      <w:r w:rsidRPr="00C071F0">
        <w:rPr>
          <w:rFonts w:ascii="Times New Roman" w:hAnsi="Times New Roman" w:cs="Times New Roman"/>
          <w:b/>
          <w:i/>
          <w:iCs/>
        </w:rPr>
        <w:t xml:space="preserve"> годов»</w:t>
      </w:r>
      <w:r w:rsidR="000A2E11">
        <w:rPr>
          <w:rFonts w:ascii="Times New Roman" w:hAnsi="Times New Roman" w:cs="Times New Roman"/>
          <w:b/>
          <w:i/>
          <w:iCs/>
        </w:rPr>
        <w:t xml:space="preserve"> </w:t>
      </w:r>
      <w:r w:rsidR="000A2E11" w:rsidRPr="00482489">
        <w:rPr>
          <w:rFonts w:ascii="Times New Roman" w:hAnsi="Times New Roman" w:cs="Times New Roman"/>
          <w:b/>
          <w:bCs/>
          <w:i/>
          <w:iCs/>
        </w:rPr>
        <w:t xml:space="preserve">от 17 декабря 2025 года № 32.3 «О бюджете муниципального образования «Муниципальный округ Можгинский район Удмуртской Республики» на 2026 год и на плановый период 2027 и 2028 годов». </w:t>
      </w:r>
    </w:p>
    <w:p w14:paraId="2703784D" w14:textId="50ADCD43" w:rsidR="00860537" w:rsidRPr="00860537" w:rsidRDefault="000A2E11" w:rsidP="00BB754E">
      <w:pPr>
        <w:spacing w:after="0" w:line="240" w:lineRule="auto"/>
        <w:ind w:firstLine="709"/>
        <w:jc w:val="both"/>
        <w:rPr>
          <w:rFonts w:ascii="Times New Roman" w:hAnsi="Times New Roman" w:cs="Times New Roman"/>
        </w:rPr>
      </w:pPr>
      <w:r w:rsidRPr="000A2E11">
        <w:rPr>
          <w:rFonts w:ascii="Times New Roman" w:hAnsi="Times New Roman" w:cs="Times New Roman"/>
          <w:i/>
        </w:rPr>
        <w:t xml:space="preserve">Основания для проведения финансово-экономической экспертизы: </w:t>
      </w:r>
      <w:r w:rsidRPr="000A2E11">
        <w:rPr>
          <w:rFonts w:ascii="Times New Roman" w:hAnsi="Times New Roman" w:cs="Times New Roman"/>
          <w:iCs/>
        </w:rPr>
        <w:t xml:space="preserve">статья </w:t>
      </w:r>
      <w:r w:rsidR="00860537" w:rsidRPr="000A2E11">
        <w:rPr>
          <w:rFonts w:ascii="Times New Roman" w:hAnsi="Times New Roman" w:cs="Times New Roman"/>
          <w:iCs/>
        </w:rPr>
        <w:t>1</w:t>
      </w:r>
      <w:r w:rsidR="00860537" w:rsidRPr="000A2E11">
        <w:rPr>
          <w:rFonts w:ascii="Times New Roman" w:hAnsi="Times New Roman" w:cs="Times New Roman"/>
        </w:rPr>
        <w:t>57 Бюджетного кодекса Российской Федерации</w:t>
      </w:r>
      <w:r>
        <w:rPr>
          <w:rFonts w:ascii="Times New Roman" w:hAnsi="Times New Roman" w:cs="Times New Roman"/>
        </w:rPr>
        <w:t>,</w:t>
      </w:r>
      <w:r w:rsidR="00860537" w:rsidRPr="000A2E11">
        <w:rPr>
          <w:rFonts w:ascii="Times New Roman" w:hAnsi="Times New Roman" w:cs="Times New Roman"/>
        </w:rPr>
        <w:t xml:space="preserve">  Федеральны</w:t>
      </w:r>
      <w:r>
        <w:rPr>
          <w:rFonts w:ascii="Times New Roman" w:hAnsi="Times New Roman" w:cs="Times New Roman"/>
        </w:rPr>
        <w:t>е</w:t>
      </w:r>
      <w:r w:rsidR="00860537" w:rsidRPr="000A2E11">
        <w:rPr>
          <w:rFonts w:ascii="Times New Roman" w:hAnsi="Times New Roman" w:cs="Times New Roman"/>
        </w:rPr>
        <w:t xml:space="preserve"> закон</w:t>
      </w:r>
      <w:r>
        <w:rPr>
          <w:rFonts w:ascii="Times New Roman" w:hAnsi="Times New Roman" w:cs="Times New Roman"/>
        </w:rPr>
        <w:t>ы</w:t>
      </w:r>
      <w:r w:rsidR="00860537" w:rsidRPr="000A2E11">
        <w:rPr>
          <w:rFonts w:ascii="Times New Roman" w:hAnsi="Times New Roman" w:cs="Times New Roman"/>
        </w:rPr>
        <w:t xml:space="preserve"> от 07 февраля 2011</w:t>
      </w:r>
      <w:r w:rsidR="00860537" w:rsidRPr="00860537">
        <w:rPr>
          <w:rFonts w:ascii="Times New Roman" w:hAnsi="Times New Roman" w:cs="Times New Roman"/>
        </w:rPr>
        <w:t xml:space="preserve"> года № 6-ФЗ «Об общих принципах организации и деятельности контрольно-счетных органов субъектов Российской Федерации</w:t>
      </w:r>
      <w:r w:rsidR="00453F97">
        <w:rPr>
          <w:rFonts w:ascii="Times New Roman" w:hAnsi="Times New Roman" w:cs="Times New Roman"/>
        </w:rPr>
        <w:t>, федеральных территорий</w:t>
      </w:r>
      <w:r w:rsidR="00860537" w:rsidRPr="00860537">
        <w:rPr>
          <w:rFonts w:ascii="Times New Roman" w:hAnsi="Times New Roman" w:cs="Times New Roman"/>
        </w:rPr>
        <w:t xml:space="preserve"> и муниципальных образований»  (в ред. изм</w:t>
      </w:r>
      <w:r w:rsidR="00482489">
        <w:rPr>
          <w:rFonts w:ascii="Times New Roman" w:hAnsi="Times New Roman" w:cs="Times New Roman"/>
        </w:rPr>
        <w:t>.</w:t>
      </w:r>
      <w:r w:rsidR="00860537" w:rsidRPr="00860537">
        <w:rPr>
          <w:rFonts w:ascii="Times New Roman" w:hAnsi="Times New Roman" w:cs="Times New Roman"/>
        </w:rPr>
        <w:t>), от 20 марта 2025 года № 33-ФЗ «Об общих принципах организации местного самоуправления в единой системе публичной власти», Положени</w:t>
      </w:r>
      <w:r>
        <w:rPr>
          <w:rFonts w:ascii="Times New Roman" w:hAnsi="Times New Roman" w:cs="Times New Roman"/>
        </w:rPr>
        <w:t>е</w:t>
      </w:r>
      <w:r w:rsidR="00860537" w:rsidRPr="00860537">
        <w:rPr>
          <w:rFonts w:ascii="Times New Roman" w:hAnsi="Times New Roman" w:cs="Times New Roman"/>
        </w:rPr>
        <w:t xml:space="preserve">  о контрольно - счетном отделе муниципального образования «Муниципальный округ Можгинский район Удмуртской Республики», утвержденно</w:t>
      </w:r>
      <w:r w:rsidR="00482489">
        <w:rPr>
          <w:rFonts w:ascii="Times New Roman" w:hAnsi="Times New Roman" w:cs="Times New Roman"/>
        </w:rPr>
        <w:t>е</w:t>
      </w:r>
      <w:r w:rsidR="00860537" w:rsidRPr="00860537">
        <w:rPr>
          <w:rFonts w:ascii="Times New Roman" w:hAnsi="Times New Roman" w:cs="Times New Roman"/>
        </w:rPr>
        <w:t xml:space="preserve"> решением Совета депутатов муниципального образования «Муниципальный округ Можгинский район Удмуртской Республики»  от 15 декабря 2021 года № 4.12,  пункт 2.4 плана работы контрольно-счетного отдела муниципального образования «Муниципальный округ Можгинский район Удмуртской Республики» на 202</w:t>
      </w:r>
      <w:r w:rsidR="00453F97">
        <w:rPr>
          <w:rFonts w:ascii="Times New Roman" w:hAnsi="Times New Roman" w:cs="Times New Roman"/>
        </w:rPr>
        <w:t>6</w:t>
      </w:r>
      <w:r w:rsidR="00860537" w:rsidRPr="00860537">
        <w:rPr>
          <w:rFonts w:ascii="Times New Roman" w:hAnsi="Times New Roman" w:cs="Times New Roman"/>
        </w:rPr>
        <w:t xml:space="preserve"> год, утвержденного приказом контрольно-счетного отдела  от </w:t>
      </w:r>
      <w:r w:rsidR="00453F97" w:rsidRPr="00453F97">
        <w:rPr>
          <w:rFonts w:ascii="Times New Roman" w:hAnsi="Times New Roman" w:cs="Times New Roman"/>
        </w:rPr>
        <w:t>16 декабря 2025 года № 14-од</w:t>
      </w:r>
      <w:r w:rsidR="00860537" w:rsidRPr="00453F97">
        <w:rPr>
          <w:rFonts w:ascii="Times New Roman" w:hAnsi="Times New Roman" w:cs="Times New Roman"/>
        </w:rPr>
        <w:t>,</w:t>
      </w:r>
      <w:r w:rsidR="00860537" w:rsidRPr="00860537">
        <w:rPr>
          <w:rFonts w:ascii="Times New Roman" w:hAnsi="Times New Roman" w:cs="Times New Roman"/>
        </w:rPr>
        <w:t xml:space="preserve"> Стандарт внешнего муниципального финансового контроля «Общие правила проведения экспертно-аналитических мероприятий» СВМФК-КСО-3</w:t>
      </w:r>
      <w:r w:rsidR="00860537" w:rsidRPr="00860537">
        <w:rPr>
          <w:rFonts w:ascii="Times New Roman" w:hAnsi="Times New Roman" w:cs="Times New Roman"/>
          <w:bCs/>
        </w:rPr>
        <w:t>, утвержденн</w:t>
      </w:r>
      <w:r>
        <w:rPr>
          <w:rFonts w:ascii="Times New Roman" w:hAnsi="Times New Roman" w:cs="Times New Roman"/>
          <w:bCs/>
        </w:rPr>
        <w:t>ый</w:t>
      </w:r>
      <w:r w:rsidR="00860537" w:rsidRPr="00860537">
        <w:rPr>
          <w:rFonts w:ascii="Times New Roman" w:hAnsi="Times New Roman" w:cs="Times New Roman"/>
          <w:bCs/>
        </w:rPr>
        <w:t xml:space="preserve"> приказом контрольно-счетного отдела  от 11 января 2022 года № 9-од</w:t>
      </w:r>
      <w:r w:rsidR="00482489">
        <w:rPr>
          <w:rFonts w:ascii="Times New Roman" w:hAnsi="Times New Roman" w:cs="Times New Roman"/>
          <w:bCs/>
        </w:rPr>
        <w:t>.</w:t>
      </w:r>
      <w:r w:rsidR="00860537" w:rsidRPr="00860537">
        <w:rPr>
          <w:rFonts w:ascii="Times New Roman" w:hAnsi="Times New Roman" w:cs="Times New Roman"/>
          <w:bCs/>
        </w:rPr>
        <w:t xml:space="preserve"> </w:t>
      </w:r>
    </w:p>
    <w:p w14:paraId="00282F5A" w14:textId="460A3B72" w:rsidR="00453F97" w:rsidRPr="00453F97" w:rsidRDefault="00860537" w:rsidP="00BB754E">
      <w:pPr>
        <w:pStyle w:val="a7"/>
        <w:tabs>
          <w:tab w:val="left" w:pos="567"/>
          <w:tab w:val="left" w:pos="993"/>
        </w:tabs>
        <w:autoSpaceDE w:val="0"/>
        <w:autoSpaceDN w:val="0"/>
        <w:adjustRightInd w:val="0"/>
        <w:ind w:left="0" w:right="-2" w:firstLine="709"/>
        <w:jc w:val="both"/>
        <w:outlineLvl w:val="3"/>
        <w:rPr>
          <w:sz w:val="22"/>
          <w:szCs w:val="22"/>
        </w:rPr>
      </w:pPr>
      <w:r w:rsidRPr="00453F97">
        <w:rPr>
          <w:i/>
          <w:sz w:val="22"/>
          <w:szCs w:val="22"/>
        </w:rPr>
        <w:t>Целью экспертно-аналитического мероприятия является:</w:t>
      </w:r>
      <w:r w:rsidRPr="00453F97">
        <w:rPr>
          <w:sz w:val="22"/>
          <w:szCs w:val="22"/>
        </w:rPr>
        <w:t xml:space="preserve"> </w:t>
      </w:r>
      <w:r w:rsidR="00453F97" w:rsidRPr="00453F97">
        <w:rPr>
          <w:sz w:val="22"/>
          <w:szCs w:val="22"/>
        </w:rPr>
        <w:t xml:space="preserve">оценка финансово-экономических обоснований на предмет обоснованности внесения изменений в доходную часть и в расходные обязательства бюджета муниципального образования «Муниципальный округ Можгинский район Удмуртской Республики» на 2026 год и на плановый период 2027 и 2028 годов и разработка рекомендаций для  Совета депутатов о принятии или об отказе в принятии решения об утверждении  проекта решения о внесении изменений в бюджет района. </w:t>
      </w:r>
    </w:p>
    <w:p w14:paraId="20AD3623" w14:textId="24836F95" w:rsidR="00453F97" w:rsidRPr="00453F97" w:rsidRDefault="00453F97" w:rsidP="00BB754E">
      <w:pPr>
        <w:spacing w:after="0" w:line="240" w:lineRule="auto"/>
        <w:ind w:right="-2" w:firstLine="709"/>
        <w:jc w:val="both"/>
        <w:rPr>
          <w:rFonts w:ascii="Times New Roman" w:hAnsi="Times New Roman" w:cs="Times New Roman"/>
        </w:rPr>
      </w:pPr>
      <w:r w:rsidRPr="00453F97">
        <w:rPr>
          <w:rFonts w:ascii="Times New Roman" w:hAnsi="Times New Roman" w:cs="Times New Roman"/>
          <w:i/>
        </w:rPr>
        <w:t>Предметами экспертно-аналитического мероприятия явились</w:t>
      </w:r>
      <w:r w:rsidRPr="00453F97">
        <w:rPr>
          <w:rFonts w:ascii="Times New Roman" w:hAnsi="Times New Roman" w:cs="Times New Roman"/>
        </w:rPr>
        <w:t xml:space="preserve">: проект решения с приложениями, пояснительной запиской, таблицей поправок, </w:t>
      </w:r>
      <w:r w:rsidRPr="00453F97">
        <w:rPr>
          <w:rFonts w:ascii="Times New Roman" w:hAnsi="Times New Roman" w:cs="Times New Roman"/>
          <w:bCs/>
        </w:rPr>
        <w:t>решение Совета депутатов</w:t>
      </w:r>
      <w:r w:rsidR="00BB754E">
        <w:rPr>
          <w:rFonts w:ascii="Times New Roman" w:hAnsi="Times New Roman" w:cs="Times New Roman"/>
          <w:bCs/>
        </w:rPr>
        <w:t xml:space="preserve"> </w:t>
      </w:r>
      <w:r w:rsidRPr="00453F97">
        <w:rPr>
          <w:rFonts w:ascii="Times New Roman" w:hAnsi="Times New Roman" w:cs="Times New Roman"/>
        </w:rPr>
        <w:t>от 17.12.2025 № 32.3 «О бюджете муниципального образования «Муниципальный округ Можгинский район Удмуртской Республики» на 2026 год и на плановый период 2027 и 2028 годов».</w:t>
      </w:r>
    </w:p>
    <w:p w14:paraId="30029729" w14:textId="3462208D" w:rsidR="00453F97" w:rsidRPr="00453F97" w:rsidRDefault="00453F97" w:rsidP="00BB754E">
      <w:pPr>
        <w:spacing w:after="0" w:line="240" w:lineRule="auto"/>
        <w:ind w:right="-2" w:firstLine="709"/>
        <w:jc w:val="both"/>
        <w:rPr>
          <w:rFonts w:ascii="Times New Roman" w:hAnsi="Times New Roman" w:cs="Times New Roman"/>
        </w:rPr>
      </w:pPr>
      <w:r w:rsidRPr="00453F97">
        <w:rPr>
          <w:rFonts w:ascii="Times New Roman" w:hAnsi="Times New Roman" w:cs="Times New Roman"/>
          <w:i/>
        </w:rPr>
        <w:t>Объекты проверки:</w:t>
      </w:r>
      <w:r w:rsidRPr="00453F97">
        <w:rPr>
          <w:rFonts w:ascii="Times New Roman" w:hAnsi="Times New Roman" w:cs="Times New Roman"/>
        </w:rPr>
        <w:t xml:space="preserve"> Администрация муниципального образования «Муниципальный округ Можгинский район Удмуртской Республики», Управление финансов Администрации муниципального образования «Муниципальный округ Можгинский район Удмуртской Республики»</w:t>
      </w:r>
      <w:r>
        <w:rPr>
          <w:rFonts w:ascii="Times New Roman" w:hAnsi="Times New Roman" w:cs="Times New Roman"/>
        </w:rPr>
        <w:t>.</w:t>
      </w:r>
      <w:r w:rsidRPr="00453F97">
        <w:rPr>
          <w:rFonts w:ascii="Times New Roman" w:hAnsi="Times New Roman" w:cs="Times New Roman"/>
        </w:rPr>
        <w:t xml:space="preserve"> </w:t>
      </w:r>
    </w:p>
    <w:p w14:paraId="21459750" w14:textId="03B1A539" w:rsidR="00453F97" w:rsidRPr="00453F97" w:rsidRDefault="00453F97" w:rsidP="00BB754E">
      <w:pPr>
        <w:pStyle w:val="af"/>
        <w:ind w:firstLine="709"/>
        <w:jc w:val="both"/>
        <w:rPr>
          <w:rFonts w:ascii="Times New Roman" w:hAnsi="Times New Roman"/>
        </w:rPr>
      </w:pPr>
      <w:r w:rsidRPr="00453F97">
        <w:rPr>
          <w:rFonts w:ascii="Times New Roman" w:hAnsi="Times New Roman"/>
        </w:rPr>
        <w:t>В соответствии с пунктами 2, 3 статьи 19 Положения о бюджетном процессе муниципального образования «Муниципальный округ Можгинский район Удмуртской Республики», утвержденного решением Совета депутатов от  15 ноября 2021 года № 3.16 проект решения о внесении изменений в бюджет района с приложениями, пояснительной запиской, таблицей поправок представлены в контрольно-счетный отдел   для проведения  экспертно-аналитического мероприятия 6 февраля 2026 года.</w:t>
      </w:r>
    </w:p>
    <w:p w14:paraId="0F3BB73D" w14:textId="1F41BC50" w:rsidR="00453F97" w:rsidRPr="00860537" w:rsidRDefault="00860537" w:rsidP="00BB754E">
      <w:pPr>
        <w:spacing w:after="0" w:line="240" w:lineRule="auto"/>
        <w:ind w:right="-1" w:firstLine="709"/>
        <w:jc w:val="center"/>
        <w:rPr>
          <w:rFonts w:ascii="Times New Roman" w:hAnsi="Times New Roman" w:cs="Times New Roman"/>
          <w:i/>
        </w:rPr>
      </w:pPr>
      <w:r w:rsidRPr="00860537">
        <w:rPr>
          <w:rFonts w:ascii="Times New Roman" w:hAnsi="Times New Roman" w:cs="Times New Roman"/>
          <w:i/>
        </w:rPr>
        <w:lastRenderedPageBreak/>
        <w:t>В результате подготовки заключения установлено следующее:</w:t>
      </w:r>
    </w:p>
    <w:p w14:paraId="1148BA48" w14:textId="338799A4" w:rsidR="00453F97" w:rsidRPr="00453F97" w:rsidRDefault="00453F97" w:rsidP="00BB754E">
      <w:pPr>
        <w:tabs>
          <w:tab w:val="left" w:pos="426"/>
          <w:tab w:val="left" w:pos="9356"/>
        </w:tabs>
        <w:spacing w:after="0" w:line="240" w:lineRule="auto"/>
        <w:ind w:right="-2" w:firstLine="709"/>
        <w:jc w:val="both"/>
        <w:rPr>
          <w:rFonts w:ascii="Times New Roman" w:eastAsia="Arial Unicode MS" w:hAnsi="Times New Roman" w:cs="Times New Roman"/>
          <w:bCs/>
          <w:kern w:val="1"/>
        </w:rPr>
      </w:pPr>
      <w:r w:rsidRPr="00453F97">
        <w:rPr>
          <w:rFonts w:ascii="Times New Roman" w:eastAsia="Arial Unicode MS" w:hAnsi="Times New Roman" w:cs="Times New Roman"/>
          <w:kern w:val="1"/>
        </w:rPr>
        <w:t xml:space="preserve">1. </w:t>
      </w:r>
      <w:r w:rsidRPr="00453F97">
        <w:rPr>
          <w:rFonts w:ascii="Times New Roman" w:hAnsi="Times New Roman" w:cs="Times New Roman"/>
        </w:rPr>
        <w:t>Изменения в бюджет района вносятся в связи с корректировкой основных параметров бюджета района на 2026 год в части увеличения объема расходов местного бюджета за счет уменьшения остатков на счете бюджета по состоянию на 1 января 2026 года и дефицита бюджета района.</w:t>
      </w:r>
      <w:r w:rsidRPr="00453F97">
        <w:rPr>
          <w:rFonts w:ascii="Times New Roman" w:eastAsia="Arial Unicode MS" w:hAnsi="Times New Roman" w:cs="Times New Roman"/>
          <w:bCs/>
          <w:kern w:val="1"/>
        </w:rPr>
        <w:t xml:space="preserve"> При этом доходная часть бюджета района, в том числе налоговые и неналоговые доходы не изменятся и останутся на прежнем уровне. </w:t>
      </w:r>
    </w:p>
    <w:p w14:paraId="2E1F26C9" w14:textId="76587AB3" w:rsidR="00453F97" w:rsidRPr="00453F97" w:rsidRDefault="00453F97" w:rsidP="00BB754E">
      <w:pPr>
        <w:spacing w:after="0" w:line="240" w:lineRule="auto"/>
        <w:ind w:right="-2" w:firstLine="709"/>
        <w:jc w:val="both"/>
        <w:rPr>
          <w:rFonts w:ascii="Times New Roman" w:hAnsi="Times New Roman" w:cs="Times New Roman"/>
          <w:bCs/>
        </w:rPr>
      </w:pPr>
      <w:r w:rsidRPr="00453F97">
        <w:rPr>
          <w:rFonts w:ascii="Times New Roman" w:hAnsi="Times New Roman" w:cs="Times New Roman"/>
          <w:bCs/>
        </w:rPr>
        <w:t xml:space="preserve">В плановом периоде 2027 и 2028 годов параметры бюджета района </w:t>
      </w:r>
      <w:r>
        <w:rPr>
          <w:rFonts w:ascii="Times New Roman" w:hAnsi="Times New Roman" w:cs="Times New Roman"/>
          <w:bCs/>
        </w:rPr>
        <w:t xml:space="preserve">также </w:t>
      </w:r>
      <w:r w:rsidRPr="00453F97">
        <w:rPr>
          <w:rFonts w:ascii="Times New Roman" w:hAnsi="Times New Roman" w:cs="Times New Roman"/>
          <w:bCs/>
        </w:rPr>
        <w:t>остаются без изменений.</w:t>
      </w:r>
    </w:p>
    <w:p w14:paraId="7C1FC38F" w14:textId="741DE8F0" w:rsidR="00453F97" w:rsidRPr="00453F97" w:rsidRDefault="00453F97" w:rsidP="00BB754E">
      <w:pPr>
        <w:tabs>
          <w:tab w:val="left" w:pos="426"/>
        </w:tabs>
        <w:spacing w:after="0" w:line="240" w:lineRule="auto"/>
        <w:ind w:right="-2" w:firstLine="709"/>
        <w:jc w:val="both"/>
        <w:rPr>
          <w:rFonts w:ascii="Times New Roman" w:hAnsi="Times New Roman" w:cs="Times New Roman"/>
        </w:rPr>
      </w:pPr>
      <w:r w:rsidRPr="00453F97">
        <w:rPr>
          <w:rFonts w:ascii="Times New Roman" w:hAnsi="Times New Roman" w:cs="Times New Roman"/>
        </w:rPr>
        <w:t xml:space="preserve">Вносимые изменения отражены в текстовой части проекта решения о внесении изменений в бюджет района и в приложениях </w:t>
      </w:r>
      <w:r>
        <w:rPr>
          <w:rFonts w:ascii="Times New Roman" w:hAnsi="Times New Roman" w:cs="Times New Roman"/>
        </w:rPr>
        <w:t xml:space="preserve">к проекту постановления </w:t>
      </w:r>
      <w:r w:rsidRPr="00453F97">
        <w:rPr>
          <w:rFonts w:ascii="Times New Roman" w:hAnsi="Times New Roman" w:cs="Times New Roman"/>
        </w:rPr>
        <w:t>в полном объеме.</w:t>
      </w:r>
    </w:p>
    <w:p w14:paraId="699E3D48" w14:textId="77777777" w:rsidR="00453F97" w:rsidRPr="00453F97" w:rsidRDefault="00453F97" w:rsidP="00BB754E">
      <w:pPr>
        <w:tabs>
          <w:tab w:val="left" w:pos="426"/>
        </w:tabs>
        <w:spacing w:after="0" w:line="240" w:lineRule="auto"/>
        <w:ind w:right="-2" w:firstLine="709"/>
        <w:jc w:val="both"/>
        <w:rPr>
          <w:rFonts w:ascii="Times New Roman" w:hAnsi="Times New Roman" w:cs="Times New Roman"/>
        </w:rPr>
      </w:pPr>
      <w:r w:rsidRPr="00453F97">
        <w:rPr>
          <w:rFonts w:ascii="Times New Roman" w:hAnsi="Times New Roman" w:cs="Times New Roman"/>
        </w:rPr>
        <w:t>Структура проекта решения о внесении изменений в бюджет района соответствует требованиям бюджетного законодательства.</w:t>
      </w:r>
    </w:p>
    <w:p w14:paraId="76A1E891" w14:textId="0D99C038" w:rsidR="00453F97" w:rsidRPr="00453F97" w:rsidRDefault="00453F97" w:rsidP="00BB754E">
      <w:pPr>
        <w:tabs>
          <w:tab w:val="left" w:pos="709"/>
        </w:tabs>
        <w:spacing w:after="0" w:line="240" w:lineRule="auto"/>
        <w:ind w:right="-2" w:firstLine="709"/>
        <w:jc w:val="both"/>
        <w:rPr>
          <w:rFonts w:ascii="Times New Roman" w:hAnsi="Times New Roman" w:cs="Times New Roman"/>
        </w:rPr>
      </w:pPr>
      <w:r w:rsidRPr="00453F97">
        <w:rPr>
          <w:rFonts w:ascii="Times New Roman" w:hAnsi="Times New Roman" w:cs="Times New Roman"/>
        </w:rPr>
        <w:t>2. В результате внесения изменений в основные характеристики бюджета района расходы на 2026 год предлагается увеличить на 2,8% или в абсолютном выражении на 45 894,4 тыс.</w:t>
      </w:r>
      <w:r w:rsidR="00BB754E">
        <w:rPr>
          <w:rFonts w:ascii="Times New Roman" w:hAnsi="Times New Roman" w:cs="Times New Roman"/>
        </w:rPr>
        <w:t xml:space="preserve"> </w:t>
      </w:r>
      <w:r w:rsidRPr="00453F97">
        <w:rPr>
          <w:rFonts w:ascii="Times New Roman" w:hAnsi="Times New Roman" w:cs="Times New Roman"/>
        </w:rPr>
        <w:t xml:space="preserve">руб. </w:t>
      </w:r>
    </w:p>
    <w:p w14:paraId="3C63F4B8" w14:textId="5BA04124" w:rsidR="00453F97" w:rsidRPr="00453F97" w:rsidRDefault="00453F97" w:rsidP="00BB754E">
      <w:pPr>
        <w:pStyle w:val="ab"/>
        <w:tabs>
          <w:tab w:val="left" w:pos="-426"/>
        </w:tabs>
        <w:spacing w:before="0" w:after="0"/>
        <w:ind w:right="-2" w:firstLine="709"/>
        <w:jc w:val="both"/>
        <w:rPr>
          <w:sz w:val="22"/>
          <w:szCs w:val="22"/>
        </w:rPr>
      </w:pPr>
      <w:r w:rsidRPr="00453F97">
        <w:rPr>
          <w:sz w:val="22"/>
          <w:szCs w:val="22"/>
        </w:rPr>
        <w:t>Проведенным анализом установлено, что 4 из 11 отраслей демонстрируют тенденцию к росту, по остальным 7 отраслям изменения не предполагаются</w:t>
      </w:r>
      <w:r>
        <w:rPr>
          <w:sz w:val="22"/>
          <w:szCs w:val="22"/>
        </w:rPr>
        <w:t>,</w:t>
      </w:r>
      <w:r w:rsidRPr="00453F97">
        <w:rPr>
          <w:sz w:val="22"/>
          <w:szCs w:val="22"/>
        </w:rPr>
        <w:t xml:space="preserve"> - показатели останутся на прежнем уровне. </w:t>
      </w:r>
    </w:p>
    <w:p w14:paraId="61AFFC00" w14:textId="0861374F" w:rsidR="00453F97" w:rsidRPr="00453F97" w:rsidRDefault="00453F97" w:rsidP="00BB754E">
      <w:pPr>
        <w:pStyle w:val="af1"/>
        <w:tabs>
          <w:tab w:val="left" w:pos="9214"/>
          <w:tab w:val="left" w:pos="9639"/>
        </w:tabs>
        <w:ind w:right="-2" w:firstLine="709"/>
        <w:jc w:val="both"/>
        <w:rPr>
          <w:rFonts w:ascii="Times New Roman" w:hAnsi="Times New Roman"/>
          <w:b w:val="0"/>
          <w:sz w:val="22"/>
          <w:szCs w:val="22"/>
        </w:rPr>
      </w:pPr>
      <w:r w:rsidRPr="00453F97">
        <w:rPr>
          <w:rFonts w:ascii="Times New Roman" w:hAnsi="Times New Roman"/>
          <w:b w:val="0"/>
          <w:sz w:val="22"/>
          <w:szCs w:val="22"/>
        </w:rPr>
        <w:t>Повышение расходов от плановых бюджетных ассигнований предлагается по муниципальным программам: «Развитие культуры» на 17,5 тыс.</w:t>
      </w:r>
      <w:r w:rsidR="00BB754E">
        <w:rPr>
          <w:rFonts w:ascii="Times New Roman" w:hAnsi="Times New Roman"/>
          <w:b w:val="0"/>
          <w:sz w:val="22"/>
          <w:szCs w:val="22"/>
        </w:rPr>
        <w:t xml:space="preserve"> </w:t>
      </w:r>
      <w:r w:rsidRPr="00453F97">
        <w:rPr>
          <w:rFonts w:ascii="Times New Roman" w:hAnsi="Times New Roman"/>
          <w:b w:val="0"/>
          <w:sz w:val="22"/>
          <w:szCs w:val="22"/>
        </w:rPr>
        <w:t>руб.; «Содержание и развитие муниципального хозяйства»; «Управление муниципальными финансами» на 31 266,2 тыс.</w:t>
      </w:r>
      <w:r w:rsidR="00BB754E">
        <w:rPr>
          <w:rFonts w:ascii="Times New Roman" w:hAnsi="Times New Roman"/>
          <w:b w:val="0"/>
          <w:sz w:val="22"/>
          <w:szCs w:val="22"/>
        </w:rPr>
        <w:t xml:space="preserve"> </w:t>
      </w:r>
      <w:r w:rsidRPr="00453F97">
        <w:rPr>
          <w:rFonts w:ascii="Times New Roman" w:hAnsi="Times New Roman"/>
          <w:b w:val="0"/>
          <w:sz w:val="22"/>
          <w:szCs w:val="22"/>
        </w:rPr>
        <w:t>руб.; «Формирование современного облика населенных пунктов» на 8 695,8 тыс.</w:t>
      </w:r>
      <w:r w:rsidR="00BB754E">
        <w:rPr>
          <w:rFonts w:ascii="Times New Roman" w:hAnsi="Times New Roman"/>
          <w:b w:val="0"/>
          <w:sz w:val="22"/>
          <w:szCs w:val="22"/>
        </w:rPr>
        <w:t xml:space="preserve"> </w:t>
      </w:r>
      <w:r w:rsidRPr="00453F97">
        <w:rPr>
          <w:rFonts w:ascii="Times New Roman" w:hAnsi="Times New Roman"/>
          <w:b w:val="0"/>
          <w:sz w:val="22"/>
          <w:szCs w:val="22"/>
        </w:rPr>
        <w:t xml:space="preserve">руб. </w:t>
      </w:r>
    </w:p>
    <w:p w14:paraId="37637EF1" w14:textId="7B885415" w:rsidR="00453F97" w:rsidRPr="00453F97" w:rsidRDefault="00453F97" w:rsidP="00BB754E">
      <w:pPr>
        <w:pStyle w:val="af1"/>
        <w:tabs>
          <w:tab w:val="left" w:pos="9214"/>
          <w:tab w:val="left" w:pos="9639"/>
        </w:tabs>
        <w:ind w:right="-2" w:firstLine="709"/>
        <w:jc w:val="both"/>
        <w:rPr>
          <w:rFonts w:ascii="Times New Roman" w:hAnsi="Times New Roman"/>
          <w:b w:val="0"/>
          <w:sz w:val="22"/>
          <w:szCs w:val="22"/>
        </w:rPr>
      </w:pPr>
      <w:r w:rsidRPr="00453F97">
        <w:rPr>
          <w:rFonts w:ascii="Times New Roman" w:hAnsi="Times New Roman"/>
          <w:b w:val="0"/>
          <w:sz w:val="22"/>
          <w:szCs w:val="22"/>
        </w:rPr>
        <w:t>В отношении остальных муниципальных программ и н</w:t>
      </w:r>
      <w:r w:rsidRPr="00453F97">
        <w:rPr>
          <w:rFonts w:ascii="Times New Roman" w:hAnsi="Times New Roman"/>
          <w:b w:val="0"/>
          <w:bCs w:val="0"/>
          <w:sz w:val="22"/>
          <w:szCs w:val="22"/>
        </w:rPr>
        <w:t>епрограммным направлениям деятельности</w:t>
      </w:r>
      <w:r w:rsidRPr="00453F97">
        <w:rPr>
          <w:rFonts w:ascii="Times New Roman" w:hAnsi="Times New Roman"/>
          <w:b w:val="0"/>
          <w:sz w:val="22"/>
          <w:szCs w:val="22"/>
        </w:rPr>
        <w:t xml:space="preserve"> внесение изменений в объемы бюджетных ассигнований</w:t>
      </w:r>
      <w:r w:rsidR="00A90081">
        <w:rPr>
          <w:rFonts w:ascii="Times New Roman" w:hAnsi="Times New Roman"/>
          <w:b w:val="0"/>
          <w:sz w:val="22"/>
          <w:szCs w:val="22"/>
        </w:rPr>
        <w:t xml:space="preserve"> </w:t>
      </w:r>
      <w:r w:rsidR="00A90081" w:rsidRPr="00453F97">
        <w:rPr>
          <w:rFonts w:ascii="Times New Roman" w:hAnsi="Times New Roman"/>
          <w:b w:val="0"/>
          <w:sz w:val="22"/>
          <w:szCs w:val="22"/>
        </w:rPr>
        <w:t>не предусмотрено</w:t>
      </w:r>
      <w:r w:rsidRPr="00453F97">
        <w:rPr>
          <w:rFonts w:ascii="Times New Roman" w:hAnsi="Times New Roman"/>
          <w:b w:val="0"/>
          <w:sz w:val="22"/>
          <w:szCs w:val="22"/>
        </w:rPr>
        <w:t>.</w:t>
      </w:r>
    </w:p>
    <w:p w14:paraId="7F09AF73" w14:textId="6789D833" w:rsidR="00453F97" w:rsidRPr="00453F97" w:rsidRDefault="00453F97" w:rsidP="00BB754E">
      <w:pPr>
        <w:tabs>
          <w:tab w:val="left" w:pos="-1276"/>
          <w:tab w:val="left" w:pos="-851"/>
          <w:tab w:val="left" w:pos="9214"/>
        </w:tabs>
        <w:autoSpaceDE w:val="0"/>
        <w:autoSpaceDN w:val="0"/>
        <w:adjustRightInd w:val="0"/>
        <w:spacing w:after="0" w:line="240" w:lineRule="auto"/>
        <w:ind w:right="-2" w:firstLine="709"/>
        <w:jc w:val="both"/>
        <w:outlineLvl w:val="1"/>
        <w:rPr>
          <w:rFonts w:ascii="Times New Roman" w:hAnsi="Times New Roman" w:cs="Times New Roman"/>
        </w:rPr>
      </w:pPr>
      <w:r w:rsidRPr="00453F97">
        <w:rPr>
          <w:rFonts w:ascii="Times New Roman" w:hAnsi="Times New Roman" w:cs="Times New Roman"/>
        </w:rPr>
        <w:t xml:space="preserve">3. Решением № 32.3 бюджет района установлен бездефицитным. Проектом решения о внесении изменений в бюджет района предлагается установить дефицит </w:t>
      </w:r>
      <w:r w:rsidR="00482489">
        <w:rPr>
          <w:rFonts w:ascii="Times New Roman" w:hAnsi="Times New Roman" w:cs="Times New Roman"/>
        </w:rPr>
        <w:t xml:space="preserve">бюджета </w:t>
      </w:r>
      <w:r w:rsidRPr="00453F97">
        <w:rPr>
          <w:rFonts w:ascii="Times New Roman" w:hAnsi="Times New Roman" w:cs="Times New Roman"/>
        </w:rPr>
        <w:t>района в сумме 45 894,4 тыс.</w:t>
      </w:r>
      <w:r w:rsidR="00BB754E">
        <w:rPr>
          <w:rFonts w:ascii="Times New Roman" w:hAnsi="Times New Roman" w:cs="Times New Roman"/>
        </w:rPr>
        <w:t xml:space="preserve"> </w:t>
      </w:r>
      <w:r w:rsidRPr="00453F97">
        <w:rPr>
          <w:rFonts w:ascii="Times New Roman" w:hAnsi="Times New Roman" w:cs="Times New Roman"/>
        </w:rPr>
        <w:t xml:space="preserve">руб., или составит 8,6 % утвержденного общего годового объема доходов бюджета района без учета утвержденного объема безвозмездных поступлений и (или) поступлений налоговых доходов по дополнительным нормативам отчислений, что не превысит требования, установленные пунктом 3 статьи 92.1 БК РФ. </w:t>
      </w:r>
    </w:p>
    <w:p w14:paraId="319CCF0E" w14:textId="41D1DE20" w:rsidR="00453F97" w:rsidRPr="00453F97" w:rsidRDefault="00453F97" w:rsidP="00BB754E">
      <w:pPr>
        <w:tabs>
          <w:tab w:val="left" w:pos="284"/>
        </w:tabs>
        <w:spacing w:after="0" w:line="240" w:lineRule="auto"/>
        <w:ind w:right="-2" w:firstLine="709"/>
        <w:jc w:val="both"/>
        <w:rPr>
          <w:rFonts w:ascii="Times New Roman" w:hAnsi="Times New Roman" w:cs="Times New Roman"/>
          <w:bCs/>
        </w:rPr>
      </w:pPr>
      <w:r w:rsidRPr="00453F97">
        <w:rPr>
          <w:rFonts w:ascii="Times New Roman" w:hAnsi="Times New Roman" w:cs="Times New Roman"/>
        </w:rPr>
        <w:t>В соответствии со статьей 96 БК РФ в составе источников финансирования дефицита бюджета определено снижение остатков средств на счете по учету средств бюджета района по состоянию на 01.01.2026</w:t>
      </w:r>
      <w:r w:rsidR="00BB754E">
        <w:rPr>
          <w:rFonts w:ascii="Times New Roman" w:hAnsi="Times New Roman" w:cs="Times New Roman"/>
        </w:rPr>
        <w:t>,</w:t>
      </w:r>
      <w:r w:rsidRPr="00453F97">
        <w:rPr>
          <w:rFonts w:ascii="Times New Roman" w:hAnsi="Times New Roman" w:cs="Times New Roman"/>
        </w:rPr>
        <w:t xml:space="preserve"> т.е. требования БК РФ по ограничению дефицита бюджета соблюдены.</w:t>
      </w:r>
      <w:r w:rsidRPr="00453F97">
        <w:rPr>
          <w:rFonts w:ascii="Times New Roman" w:hAnsi="Times New Roman" w:cs="Times New Roman"/>
          <w:bCs/>
        </w:rPr>
        <w:t xml:space="preserve"> </w:t>
      </w:r>
    </w:p>
    <w:p w14:paraId="67C024B9" w14:textId="77777777" w:rsidR="00453F97" w:rsidRPr="00453F97" w:rsidRDefault="00453F97" w:rsidP="00BB754E">
      <w:pPr>
        <w:pStyle w:val="Default"/>
        <w:ind w:right="-2" w:firstLine="709"/>
        <w:jc w:val="both"/>
        <w:rPr>
          <w:sz w:val="22"/>
          <w:szCs w:val="22"/>
        </w:rPr>
      </w:pPr>
      <w:r w:rsidRPr="00453F97">
        <w:rPr>
          <w:bCs/>
          <w:sz w:val="22"/>
          <w:szCs w:val="22"/>
        </w:rPr>
        <w:t xml:space="preserve">4. </w:t>
      </w:r>
      <w:r w:rsidRPr="00453F97">
        <w:rPr>
          <w:sz w:val="22"/>
          <w:szCs w:val="22"/>
        </w:rPr>
        <w:t>Контрольно-счетный отдел отмечает, что изменения показателей бюджета района, предусмотренные в текстовой части проекта решения о внесении изменений в бюджет района, соответствуют изменениям, отраженным в соответствующих приложениях 1, 2, 3.1, 4.1, 5.1,7 к проекту решения.</w:t>
      </w:r>
    </w:p>
    <w:p w14:paraId="514DC8D7" w14:textId="77777777" w:rsidR="00453F97" w:rsidRPr="00453F97" w:rsidRDefault="00453F97" w:rsidP="00BB754E">
      <w:pPr>
        <w:autoSpaceDE w:val="0"/>
        <w:autoSpaceDN w:val="0"/>
        <w:adjustRightInd w:val="0"/>
        <w:spacing w:after="0" w:line="240" w:lineRule="auto"/>
        <w:ind w:right="-2" w:firstLine="709"/>
        <w:jc w:val="both"/>
        <w:rPr>
          <w:rFonts w:ascii="Times New Roman" w:hAnsi="Times New Roman" w:cs="Times New Roman"/>
        </w:rPr>
      </w:pPr>
      <w:r w:rsidRPr="00453F97">
        <w:rPr>
          <w:rFonts w:ascii="Times New Roman" w:hAnsi="Times New Roman" w:cs="Times New Roman"/>
        </w:rPr>
        <w:t>5. Изменения в бюджет района Управлением финансов произведены с учетом  приказов Минфина России: от 24.05.2022 № 82н «О Порядке формирования и применения кодов бюджетной классификации Российской Федерации, их структуре и принципах назначения» (в ред. от 10.06.2025 № 71н</w:t>
      </w:r>
      <w:r w:rsidRPr="00453F97">
        <w:rPr>
          <w:rStyle w:val="ac"/>
          <w:rFonts w:ascii="Times New Roman" w:hAnsi="Times New Roman" w:cs="Times New Roman"/>
          <w:color w:val="000000"/>
        </w:rPr>
        <w:t xml:space="preserve">); </w:t>
      </w:r>
      <w:r w:rsidRPr="00453F97">
        <w:rPr>
          <w:rFonts w:ascii="Times New Roman" w:hAnsi="Times New Roman" w:cs="Times New Roman"/>
        </w:rPr>
        <w:t>от 29 ноября 2017 года № 209н «</w:t>
      </w:r>
      <w:r w:rsidRPr="00453F97">
        <w:rPr>
          <w:rFonts w:ascii="Times New Roman" w:hAnsi="Times New Roman" w:cs="Times New Roman"/>
          <w:bCs/>
          <w:shd w:val="clear" w:color="auto" w:fill="FFFFFF"/>
        </w:rPr>
        <w:t>Об утверждении Порядка применения классификации операций сектора государственного управления</w:t>
      </w:r>
      <w:r w:rsidRPr="00453F97">
        <w:rPr>
          <w:rFonts w:ascii="Times New Roman" w:hAnsi="Times New Roman" w:cs="Times New Roman"/>
        </w:rPr>
        <w:t>» (в ред. от 10.12.2025 № 176н), от 10.06.2025 № 70н «Об утверждении кодов (перечней кодов) бюджетной классификации Российской Федерации на 2026 год (на 2026 год и на плановый период 2027 и 2028 годов), в ред. от 01.12.2025 № 171н.</w:t>
      </w:r>
    </w:p>
    <w:p w14:paraId="301EAEB5" w14:textId="32BE0C7E" w:rsidR="00453F97" w:rsidRPr="00453F97" w:rsidRDefault="00453F97" w:rsidP="00BB754E">
      <w:pPr>
        <w:tabs>
          <w:tab w:val="left" w:pos="426"/>
        </w:tabs>
        <w:spacing w:after="0" w:line="240" w:lineRule="auto"/>
        <w:ind w:right="-2" w:firstLine="709"/>
        <w:jc w:val="both"/>
        <w:rPr>
          <w:rFonts w:ascii="Times New Roman" w:hAnsi="Times New Roman" w:cs="Times New Roman"/>
        </w:rPr>
      </w:pPr>
      <w:r w:rsidRPr="00453F97">
        <w:rPr>
          <w:rFonts w:ascii="Times New Roman" w:hAnsi="Times New Roman" w:cs="Times New Roman"/>
          <w:bCs/>
        </w:rPr>
        <w:t xml:space="preserve">6. </w:t>
      </w:r>
      <w:r w:rsidRPr="00453F97">
        <w:rPr>
          <w:rFonts w:ascii="Times New Roman" w:hAnsi="Times New Roman" w:cs="Times New Roman"/>
        </w:rPr>
        <w:t>Замечания и предложения финансово-экономического характера отсутствуют.</w:t>
      </w:r>
    </w:p>
    <w:p w14:paraId="25882A49" w14:textId="52C9BA76" w:rsidR="00453F97" w:rsidRPr="00453F97" w:rsidRDefault="00453F97" w:rsidP="00BB754E">
      <w:pPr>
        <w:widowControl w:val="0"/>
        <w:tabs>
          <w:tab w:val="left" w:pos="-1276"/>
          <w:tab w:val="left" w:pos="-851"/>
          <w:tab w:val="left" w:pos="-426"/>
          <w:tab w:val="left" w:pos="284"/>
          <w:tab w:val="left" w:pos="9214"/>
        </w:tabs>
        <w:suppressAutoHyphens/>
        <w:spacing w:after="0" w:line="240" w:lineRule="auto"/>
        <w:ind w:right="-2" w:firstLine="709"/>
        <w:jc w:val="both"/>
        <w:rPr>
          <w:rFonts w:ascii="Times New Roman" w:hAnsi="Times New Roman" w:cs="Times New Roman"/>
        </w:rPr>
      </w:pPr>
      <w:r w:rsidRPr="00453F97">
        <w:rPr>
          <w:rFonts w:ascii="Times New Roman" w:hAnsi="Times New Roman" w:cs="Times New Roman"/>
          <w:bCs/>
        </w:rPr>
        <w:t xml:space="preserve">В целях соблюдения основных принципов </w:t>
      </w:r>
      <w:r w:rsidRPr="00A90081">
        <w:rPr>
          <w:rStyle w:val="ae"/>
          <w:rFonts w:ascii="Times New Roman" w:hAnsi="Times New Roman" w:cs="Times New Roman"/>
          <w:b w:val="0"/>
          <w:bCs w:val="0"/>
        </w:rPr>
        <w:t>бюджетной системы определяющих, что</w:t>
      </w:r>
      <w:r w:rsidRPr="00453F97">
        <w:rPr>
          <w:rStyle w:val="ae"/>
          <w:rFonts w:ascii="Times New Roman" w:hAnsi="Times New Roman" w:cs="Times New Roman"/>
        </w:rPr>
        <w:t xml:space="preserve"> </w:t>
      </w:r>
      <w:r w:rsidRPr="00453F97">
        <w:rPr>
          <w:rFonts w:ascii="Times New Roman" w:hAnsi="Times New Roman" w:cs="Times New Roman"/>
        </w:rPr>
        <w:t>при исполнении бюджета участники бюджетного процесса в рамках установленных им бюджетных полномочий и поставленных перед ними задач должны исходить из: необходимости достижения заданных результатов с использованием наименьшего объема средств;  обеспечения реалистичности доходов и расходов бюджета; адресности и целевого характера бюджетных средств,  и учитывая, что Управлением финансов данные изменения финансового обеспечения обоснованы и реалистичны,  соответствуют требованиям бюджетного законодательства, контрольно-счетный отдел предлагает  Совету депутатов принять к рассмотрению   проект решения о внесении изменений в решение Совета депутатов от 17.12.2025  № 32.3 «О бюджете муниципального образования «Муниципальный округ Можгинский район Удмуртской Республики» на 2026 год и на плановый период 2027 и 2028 годов»  в  предложенной редакции.</w:t>
      </w:r>
    </w:p>
    <w:p w14:paraId="73CAEEE9" w14:textId="77777777" w:rsidR="00453F97" w:rsidRPr="00453F97" w:rsidRDefault="00453F97" w:rsidP="00BB754E">
      <w:pPr>
        <w:spacing w:after="0" w:line="240" w:lineRule="auto"/>
        <w:ind w:right="-2" w:firstLine="709"/>
        <w:jc w:val="both"/>
        <w:rPr>
          <w:rFonts w:ascii="Times New Roman" w:hAnsi="Times New Roman" w:cs="Times New Roman"/>
        </w:rPr>
      </w:pPr>
      <w:r w:rsidRPr="00453F97">
        <w:rPr>
          <w:rFonts w:ascii="Times New Roman" w:hAnsi="Times New Roman" w:cs="Times New Roman"/>
        </w:rPr>
        <w:t>Представление по результатам экспертно-аналитического мероприятия не направлялось.</w:t>
      </w:r>
    </w:p>
    <w:p w14:paraId="532A9E78" w14:textId="77777777" w:rsidR="00482489" w:rsidRDefault="005C132E" w:rsidP="00BB754E">
      <w:pPr>
        <w:spacing w:after="0" w:line="240" w:lineRule="auto"/>
        <w:ind w:right="-426" w:firstLine="709"/>
        <w:rPr>
          <w:rFonts w:ascii="Times New Roman" w:hAnsi="Times New Roman" w:cs="Times New Roman"/>
          <w:i/>
          <w:sz w:val="18"/>
          <w:szCs w:val="18"/>
        </w:rPr>
      </w:pPr>
      <w:r w:rsidRPr="00401EA7">
        <w:rPr>
          <w:rFonts w:ascii="Times New Roman" w:hAnsi="Times New Roman" w:cs="Times New Roman"/>
          <w:i/>
          <w:sz w:val="18"/>
          <w:szCs w:val="18"/>
        </w:rPr>
        <w:t xml:space="preserve"> </w:t>
      </w:r>
    </w:p>
    <w:p w14:paraId="0083640B" w14:textId="63F1E49D" w:rsidR="000073E0" w:rsidRDefault="005C132E" w:rsidP="00BB754E">
      <w:pPr>
        <w:spacing w:after="0" w:line="240" w:lineRule="auto"/>
        <w:ind w:right="-426" w:firstLine="709"/>
        <w:rPr>
          <w:rFonts w:ascii="Times New Roman" w:hAnsi="Times New Roman" w:cs="Times New Roman"/>
          <w:i/>
          <w:sz w:val="18"/>
          <w:szCs w:val="18"/>
        </w:rPr>
      </w:pPr>
      <w:r w:rsidRPr="00401EA7">
        <w:rPr>
          <w:rFonts w:ascii="Times New Roman" w:hAnsi="Times New Roman" w:cs="Times New Roman"/>
          <w:i/>
          <w:sz w:val="18"/>
          <w:szCs w:val="18"/>
        </w:rPr>
        <w:t xml:space="preserve"> </w:t>
      </w:r>
      <w:r w:rsidR="002E5DC0" w:rsidRPr="00401EA7">
        <w:rPr>
          <w:rFonts w:ascii="Times New Roman" w:hAnsi="Times New Roman" w:cs="Times New Roman"/>
          <w:i/>
          <w:sz w:val="18"/>
          <w:szCs w:val="18"/>
        </w:rPr>
        <w:t>исп. председатель  КСО  Т.А. Пантелеева</w:t>
      </w:r>
      <w:r w:rsidR="00482489">
        <w:rPr>
          <w:rFonts w:ascii="Times New Roman" w:hAnsi="Times New Roman" w:cs="Times New Roman"/>
          <w:i/>
          <w:sz w:val="18"/>
          <w:szCs w:val="18"/>
        </w:rPr>
        <w:t xml:space="preserve">          </w:t>
      </w:r>
    </w:p>
    <w:p w14:paraId="7C5FB140" w14:textId="15800183" w:rsidR="00B14B4E" w:rsidRDefault="00482489" w:rsidP="00BB754E">
      <w:pPr>
        <w:spacing w:after="0" w:line="240" w:lineRule="auto"/>
        <w:ind w:right="-426" w:firstLine="709"/>
        <w:rPr>
          <w:rFonts w:ascii="Times New Roman" w:hAnsi="Times New Roman" w:cs="Times New Roman"/>
        </w:rPr>
      </w:pPr>
      <w:r>
        <w:rPr>
          <w:rFonts w:ascii="Times New Roman" w:hAnsi="Times New Roman" w:cs="Times New Roman"/>
          <w:i/>
          <w:sz w:val="18"/>
          <w:szCs w:val="18"/>
        </w:rPr>
        <w:t>11.02.2026</w:t>
      </w:r>
    </w:p>
    <w:sectPr w:rsidR="00B14B4E" w:rsidSect="001B0E24">
      <w:pgSz w:w="11906" w:h="16838"/>
      <w:pgMar w:top="1134" w:right="991"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C4426"/>
    <w:multiLevelType w:val="hybridMultilevel"/>
    <w:tmpl w:val="9A46F6CA"/>
    <w:lvl w:ilvl="0" w:tplc="6918282C">
      <w:start w:val="1"/>
      <w:numFmt w:val="decimal"/>
      <w:lvlText w:val="%1."/>
      <w:lvlJc w:val="left"/>
      <w:pPr>
        <w:ind w:left="519" w:hanging="600"/>
      </w:pPr>
      <w:rPr>
        <w:rFonts w:hint="default"/>
      </w:rPr>
    </w:lvl>
    <w:lvl w:ilvl="1" w:tplc="04190019" w:tentative="1">
      <w:start w:val="1"/>
      <w:numFmt w:val="lowerLetter"/>
      <w:lvlText w:val="%2."/>
      <w:lvlJc w:val="left"/>
      <w:pPr>
        <w:ind w:left="999" w:hanging="360"/>
      </w:pPr>
    </w:lvl>
    <w:lvl w:ilvl="2" w:tplc="0419001B" w:tentative="1">
      <w:start w:val="1"/>
      <w:numFmt w:val="lowerRoman"/>
      <w:lvlText w:val="%3."/>
      <w:lvlJc w:val="right"/>
      <w:pPr>
        <w:ind w:left="1719" w:hanging="180"/>
      </w:pPr>
    </w:lvl>
    <w:lvl w:ilvl="3" w:tplc="0419000F" w:tentative="1">
      <w:start w:val="1"/>
      <w:numFmt w:val="decimal"/>
      <w:lvlText w:val="%4."/>
      <w:lvlJc w:val="left"/>
      <w:pPr>
        <w:ind w:left="2439" w:hanging="360"/>
      </w:pPr>
    </w:lvl>
    <w:lvl w:ilvl="4" w:tplc="04190019" w:tentative="1">
      <w:start w:val="1"/>
      <w:numFmt w:val="lowerLetter"/>
      <w:lvlText w:val="%5."/>
      <w:lvlJc w:val="left"/>
      <w:pPr>
        <w:ind w:left="3159" w:hanging="360"/>
      </w:pPr>
    </w:lvl>
    <w:lvl w:ilvl="5" w:tplc="0419001B" w:tentative="1">
      <w:start w:val="1"/>
      <w:numFmt w:val="lowerRoman"/>
      <w:lvlText w:val="%6."/>
      <w:lvlJc w:val="right"/>
      <w:pPr>
        <w:ind w:left="3879" w:hanging="180"/>
      </w:pPr>
    </w:lvl>
    <w:lvl w:ilvl="6" w:tplc="0419000F" w:tentative="1">
      <w:start w:val="1"/>
      <w:numFmt w:val="decimal"/>
      <w:lvlText w:val="%7."/>
      <w:lvlJc w:val="left"/>
      <w:pPr>
        <w:ind w:left="4599" w:hanging="360"/>
      </w:pPr>
    </w:lvl>
    <w:lvl w:ilvl="7" w:tplc="04190019" w:tentative="1">
      <w:start w:val="1"/>
      <w:numFmt w:val="lowerLetter"/>
      <w:lvlText w:val="%8."/>
      <w:lvlJc w:val="left"/>
      <w:pPr>
        <w:ind w:left="5319" w:hanging="360"/>
      </w:pPr>
    </w:lvl>
    <w:lvl w:ilvl="8" w:tplc="0419001B" w:tentative="1">
      <w:start w:val="1"/>
      <w:numFmt w:val="lowerRoman"/>
      <w:lvlText w:val="%9."/>
      <w:lvlJc w:val="right"/>
      <w:pPr>
        <w:ind w:left="6039" w:hanging="180"/>
      </w:pPr>
    </w:lvl>
  </w:abstractNum>
  <w:abstractNum w:abstractNumId="1" w15:restartNumberingAfterBreak="0">
    <w:nsid w:val="418F5B10"/>
    <w:multiLevelType w:val="hybridMultilevel"/>
    <w:tmpl w:val="C2A8388A"/>
    <w:lvl w:ilvl="0" w:tplc="7F58DFAE">
      <w:start w:val="4"/>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2" w15:restartNumberingAfterBreak="0">
    <w:nsid w:val="7C824EAA"/>
    <w:multiLevelType w:val="hybridMultilevel"/>
    <w:tmpl w:val="D1064D6E"/>
    <w:lvl w:ilvl="0" w:tplc="E6ACED86">
      <w:start w:val="1"/>
      <w:numFmt w:val="decimal"/>
      <w:lvlText w:val="%1."/>
      <w:lvlJc w:val="left"/>
      <w:pPr>
        <w:ind w:left="291" w:hanging="360"/>
      </w:pPr>
      <w:rPr>
        <w:rFonts w:ascii="Times New Roman" w:eastAsia="Times New Roman" w:hAnsi="Times New Roman" w:cs="Times New Roman"/>
      </w:rPr>
    </w:lvl>
    <w:lvl w:ilvl="1" w:tplc="04190019" w:tentative="1">
      <w:start w:val="1"/>
      <w:numFmt w:val="lowerLetter"/>
      <w:lvlText w:val="%2."/>
      <w:lvlJc w:val="left"/>
      <w:pPr>
        <w:ind w:left="1011" w:hanging="360"/>
      </w:pPr>
    </w:lvl>
    <w:lvl w:ilvl="2" w:tplc="0419001B" w:tentative="1">
      <w:start w:val="1"/>
      <w:numFmt w:val="lowerRoman"/>
      <w:lvlText w:val="%3."/>
      <w:lvlJc w:val="right"/>
      <w:pPr>
        <w:ind w:left="1731" w:hanging="180"/>
      </w:pPr>
    </w:lvl>
    <w:lvl w:ilvl="3" w:tplc="0419000F" w:tentative="1">
      <w:start w:val="1"/>
      <w:numFmt w:val="decimal"/>
      <w:lvlText w:val="%4."/>
      <w:lvlJc w:val="left"/>
      <w:pPr>
        <w:ind w:left="2451" w:hanging="360"/>
      </w:pPr>
    </w:lvl>
    <w:lvl w:ilvl="4" w:tplc="04190019" w:tentative="1">
      <w:start w:val="1"/>
      <w:numFmt w:val="lowerLetter"/>
      <w:lvlText w:val="%5."/>
      <w:lvlJc w:val="left"/>
      <w:pPr>
        <w:ind w:left="3171" w:hanging="360"/>
      </w:pPr>
    </w:lvl>
    <w:lvl w:ilvl="5" w:tplc="0419001B" w:tentative="1">
      <w:start w:val="1"/>
      <w:numFmt w:val="lowerRoman"/>
      <w:lvlText w:val="%6."/>
      <w:lvlJc w:val="right"/>
      <w:pPr>
        <w:ind w:left="3891" w:hanging="180"/>
      </w:pPr>
    </w:lvl>
    <w:lvl w:ilvl="6" w:tplc="0419000F" w:tentative="1">
      <w:start w:val="1"/>
      <w:numFmt w:val="decimal"/>
      <w:lvlText w:val="%7."/>
      <w:lvlJc w:val="left"/>
      <w:pPr>
        <w:ind w:left="4611" w:hanging="360"/>
      </w:pPr>
    </w:lvl>
    <w:lvl w:ilvl="7" w:tplc="04190019" w:tentative="1">
      <w:start w:val="1"/>
      <w:numFmt w:val="lowerLetter"/>
      <w:lvlText w:val="%8."/>
      <w:lvlJc w:val="left"/>
      <w:pPr>
        <w:ind w:left="5331" w:hanging="360"/>
      </w:pPr>
    </w:lvl>
    <w:lvl w:ilvl="8" w:tplc="0419001B" w:tentative="1">
      <w:start w:val="1"/>
      <w:numFmt w:val="lowerRoman"/>
      <w:lvlText w:val="%9."/>
      <w:lvlJc w:val="right"/>
      <w:pPr>
        <w:ind w:left="6051" w:hanging="180"/>
      </w:pPr>
    </w:lvl>
  </w:abstractNum>
  <w:abstractNum w:abstractNumId="3" w15:restartNumberingAfterBreak="0">
    <w:nsid w:val="7DD954B1"/>
    <w:multiLevelType w:val="hybridMultilevel"/>
    <w:tmpl w:val="45B20A00"/>
    <w:lvl w:ilvl="0" w:tplc="85A23F7E">
      <w:start w:val="1"/>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370354"/>
    <w:rsid w:val="0000209D"/>
    <w:rsid w:val="000073E0"/>
    <w:rsid w:val="00043B22"/>
    <w:rsid w:val="00073CF3"/>
    <w:rsid w:val="00090075"/>
    <w:rsid w:val="000A2E11"/>
    <w:rsid w:val="000C5469"/>
    <w:rsid w:val="000D027D"/>
    <w:rsid w:val="00140502"/>
    <w:rsid w:val="00154D0F"/>
    <w:rsid w:val="00156C0A"/>
    <w:rsid w:val="00157D11"/>
    <w:rsid w:val="00186C8C"/>
    <w:rsid w:val="00186E9A"/>
    <w:rsid w:val="00187B32"/>
    <w:rsid w:val="001A089A"/>
    <w:rsid w:val="001B0E24"/>
    <w:rsid w:val="001B7F7E"/>
    <w:rsid w:val="001E1E40"/>
    <w:rsid w:val="00253E9B"/>
    <w:rsid w:val="002820CD"/>
    <w:rsid w:val="00290B82"/>
    <w:rsid w:val="002E5DC0"/>
    <w:rsid w:val="00351CDE"/>
    <w:rsid w:val="0036710B"/>
    <w:rsid w:val="00370354"/>
    <w:rsid w:val="00386E57"/>
    <w:rsid w:val="00394127"/>
    <w:rsid w:val="003B5C6C"/>
    <w:rsid w:val="003C04E4"/>
    <w:rsid w:val="003E5008"/>
    <w:rsid w:val="003F3EFE"/>
    <w:rsid w:val="00401EA7"/>
    <w:rsid w:val="00406523"/>
    <w:rsid w:val="00413D45"/>
    <w:rsid w:val="00423B24"/>
    <w:rsid w:val="00453F97"/>
    <w:rsid w:val="00482489"/>
    <w:rsid w:val="004B5553"/>
    <w:rsid w:val="004D0EA7"/>
    <w:rsid w:val="004D3F4A"/>
    <w:rsid w:val="004F019D"/>
    <w:rsid w:val="004F49BE"/>
    <w:rsid w:val="005058CB"/>
    <w:rsid w:val="00517B6D"/>
    <w:rsid w:val="00545A1A"/>
    <w:rsid w:val="00584561"/>
    <w:rsid w:val="005A515C"/>
    <w:rsid w:val="005A6FED"/>
    <w:rsid w:val="005C132E"/>
    <w:rsid w:val="005E2BD5"/>
    <w:rsid w:val="005E5886"/>
    <w:rsid w:val="00643760"/>
    <w:rsid w:val="00663F3C"/>
    <w:rsid w:val="006D5977"/>
    <w:rsid w:val="00711A93"/>
    <w:rsid w:val="007733CF"/>
    <w:rsid w:val="00774348"/>
    <w:rsid w:val="00790CC4"/>
    <w:rsid w:val="007A3A4A"/>
    <w:rsid w:val="007A4508"/>
    <w:rsid w:val="007F0DFB"/>
    <w:rsid w:val="00801B57"/>
    <w:rsid w:val="008448F2"/>
    <w:rsid w:val="00860537"/>
    <w:rsid w:val="00872C5D"/>
    <w:rsid w:val="008937D0"/>
    <w:rsid w:val="008B594E"/>
    <w:rsid w:val="00902346"/>
    <w:rsid w:val="00973CB7"/>
    <w:rsid w:val="009C11D6"/>
    <w:rsid w:val="009C789A"/>
    <w:rsid w:val="00A00258"/>
    <w:rsid w:val="00A23A8D"/>
    <w:rsid w:val="00A23AAB"/>
    <w:rsid w:val="00A34E39"/>
    <w:rsid w:val="00A65F6D"/>
    <w:rsid w:val="00A73209"/>
    <w:rsid w:val="00A90081"/>
    <w:rsid w:val="00A913E1"/>
    <w:rsid w:val="00AD40C3"/>
    <w:rsid w:val="00B14B4E"/>
    <w:rsid w:val="00B16DA8"/>
    <w:rsid w:val="00B176EB"/>
    <w:rsid w:val="00B21B89"/>
    <w:rsid w:val="00B5589B"/>
    <w:rsid w:val="00BA2C06"/>
    <w:rsid w:val="00BA572D"/>
    <w:rsid w:val="00BA7C63"/>
    <w:rsid w:val="00BB754E"/>
    <w:rsid w:val="00BF0143"/>
    <w:rsid w:val="00C04792"/>
    <w:rsid w:val="00C071F0"/>
    <w:rsid w:val="00C07480"/>
    <w:rsid w:val="00C13563"/>
    <w:rsid w:val="00C25D47"/>
    <w:rsid w:val="00C7392B"/>
    <w:rsid w:val="00C742E5"/>
    <w:rsid w:val="00CA2C34"/>
    <w:rsid w:val="00CF29FB"/>
    <w:rsid w:val="00CF54F9"/>
    <w:rsid w:val="00D26BD7"/>
    <w:rsid w:val="00D327D1"/>
    <w:rsid w:val="00D76AE0"/>
    <w:rsid w:val="00D821B7"/>
    <w:rsid w:val="00D823D9"/>
    <w:rsid w:val="00DA6BE8"/>
    <w:rsid w:val="00DD5DF6"/>
    <w:rsid w:val="00E33067"/>
    <w:rsid w:val="00E40C35"/>
    <w:rsid w:val="00E56D89"/>
    <w:rsid w:val="00E877C3"/>
    <w:rsid w:val="00E97F90"/>
    <w:rsid w:val="00EF0FB0"/>
    <w:rsid w:val="00F42438"/>
    <w:rsid w:val="00F50D10"/>
    <w:rsid w:val="00F61838"/>
    <w:rsid w:val="00F64EA4"/>
    <w:rsid w:val="00F67895"/>
    <w:rsid w:val="00FD7D7E"/>
    <w:rsid w:val="00FF12E0"/>
    <w:rsid w:val="00FF22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87B49"/>
  <w15:docId w15:val="{B912AB12-DCEB-4B1F-A33F-18AB9900A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035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7035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70354"/>
    <w:rPr>
      <w:rFonts w:ascii="Tahoma" w:hAnsi="Tahoma" w:cs="Tahoma"/>
      <w:sz w:val="16"/>
      <w:szCs w:val="16"/>
    </w:rPr>
  </w:style>
  <w:style w:type="paragraph" w:styleId="a5">
    <w:name w:val="Body Text Indent"/>
    <w:basedOn w:val="a"/>
    <w:link w:val="a6"/>
    <w:rsid w:val="00F50D10"/>
    <w:pPr>
      <w:spacing w:after="0" w:line="240" w:lineRule="auto"/>
      <w:ind w:firstLine="180"/>
    </w:pPr>
    <w:rPr>
      <w:rFonts w:ascii="Times New Roman" w:eastAsia="Calibri" w:hAnsi="Times New Roman" w:cs="Times New Roman"/>
      <w:sz w:val="24"/>
      <w:szCs w:val="24"/>
      <w:lang w:eastAsia="ru-RU"/>
    </w:rPr>
  </w:style>
  <w:style w:type="character" w:customStyle="1" w:styleId="a6">
    <w:name w:val="Основной текст с отступом Знак"/>
    <w:basedOn w:val="a0"/>
    <w:link w:val="a5"/>
    <w:rsid w:val="00F50D10"/>
    <w:rPr>
      <w:rFonts w:ascii="Times New Roman" w:eastAsia="Calibri" w:hAnsi="Times New Roman" w:cs="Times New Roman"/>
      <w:sz w:val="24"/>
      <w:szCs w:val="24"/>
      <w:lang w:eastAsia="ru-RU"/>
    </w:rPr>
  </w:style>
  <w:style w:type="paragraph" w:styleId="a7">
    <w:name w:val="List Paragraph"/>
    <w:basedOn w:val="a"/>
    <w:link w:val="a8"/>
    <w:uiPriority w:val="34"/>
    <w:qFormat/>
    <w:rsid w:val="00774348"/>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8">
    <w:name w:val="Абзац списка Знак"/>
    <w:link w:val="a7"/>
    <w:uiPriority w:val="34"/>
    <w:locked/>
    <w:rsid w:val="00774348"/>
    <w:rPr>
      <w:rFonts w:ascii="Times New Roman" w:eastAsia="Times New Roman" w:hAnsi="Times New Roman" w:cs="Times New Roman"/>
      <w:sz w:val="24"/>
      <w:szCs w:val="24"/>
      <w:lang w:eastAsia="ru-RU"/>
    </w:rPr>
  </w:style>
  <w:style w:type="paragraph" w:customStyle="1" w:styleId="Default">
    <w:name w:val="Default"/>
    <w:rsid w:val="00774348"/>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9">
    <w:name w:val="Body Text"/>
    <w:basedOn w:val="a"/>
    <w:link w:val="aa"/>
    <w:uiPriority w:val="99"/>
    <w:semiHidden/>
    <w:unhideWhenUsed/>
    <w:rsid w:val="00A23AAB"/>
    <w:pPr>
      <w:spacing w:after="120"/>
    </w:pPr>
  </w:style>
  <w:style w:type="character" w:customStyle="1" w:styleId="aa">
    <w:name w:val="Основной текст Знак"/>
    <w:basedOn w:val="a0"/>
    <w:link w:val="a9"/>
    <w:uiPriority w:val="99"/>
    <w:semiHidden/>
    <w:rsid w:val="00A23AAB"/>
  </w:style>
  <w:style w:type="paragraph" w:styleId="ab">
    <w:name w:val="Normal (Web)"/>
    <w:aliases w:val="Обычный (Web)"/>
    <w:basedOn w:val="a"/>
    <w:rsid w:val="00CA2C34"/>
    <w:pPr>
      <w:spacing w:before="120" w:after="120" w:line="240" w:lineRule="auto"/>
    </w:pPr>
    <w:rPr>
      <w:rFonts w:ascii="Times New Roman" w:eastAsia="Calibri" w:hAnsi="Times New Roman" w:cs="Times New Roman"/>
      <w:sz w:val="24"/>
      <w:szCs w:val="24"/>
      <w:lang w:eastAsia="ru-RU"/>
    </w:rPr>
  </w:style>
  <w:style w:type="character" w:styleId="ac">
    <w:name w:val="Emphasis"/>
    <w:uiPriority w:val="20"/>
    <w:qFormat/>
    <w:rsid w:val="007A3A4A"/>
    <w:rPr>
      <w:i/>
      <w:iCs/>
    </w:rPr>
  </w:style>
  <w:style w:type="table" w:styleId="ad">
    <w:name w:val="Table Grid"/>
    <w:basedOn w:val="a1"/>
    <w:uiPriority w:val="99"/>
    <w:rsid w:val="001405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a"/>
    <w:rsid w:val="00DA6BE8"/>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character" w:styleId="ae">
    <w:name w:val="Strong"/>
    <w:qFormat/>
    <w:rsid w:val="00860537"/>
    <w:rPr>
      <w:rFonts w:ascii="Verdana" w:hAnsi="Verdana" w:hint="default"/>
      <w:b/>
      <w:bCs/>
    </w:rPr>
  </w:style>
  <w:style w:type="paragraph" w:styleId="af">
    <w:name w:val="No Spacing"/>
    <w:link w:val="af0"/>
    <w:uiPriority w:val="99"/>
    <w:qFormat/>
    <w:rsid w:val="00860537"/>
    <w:pPr>
      <w:spacing w:after="0" w:line="240" w:lineRule="auto"/>
    </w:pPr>
    <w:rPr>
      <w:rFonts w:ascii="Calibri" w:eastAsia="Calibri" w:hAnsi="Calibri" w:cs="Times New Roman"/>
    </w:rPr>
  </w:style>
  <w:style w:type="character" w:customStyle="1" w:styleId="af0">
    <w:name w:val="Без интервала Знак"/>
    <w:link w:val="af"/>
    <w:uiPriority w:val="99"/>
    <w:locked/>
    <w:rsid w:val="00860537"/>
    <w:rPr>
      <w:rFonts w:ascii="Calibri" w:eastAsia="Calibri" w:hAnsi="Calibri" w:cs="Times New Roman"/>
    </w:rPr>
  </w:style>
  <w:style w:type="paragraph" w:styleId="af1">
    <w:name w:val="Title"/>
    <w:aliases w:val="Название Знак Знак,Знак2 Знак Знак,Знак2 Знак1,Знак2 Знак1 Знак,Название Знак1 Знак,Название Знак Знак Знак,Знак2 Знак Знак Знак,Знак Знак, Знак2 Знак Знак, Знак2 Знак1, Знак2 Знак Знак Знак, Знак2 Знак1 Знак, Знак Знак3,Знак Знак3,Знак Зна"/>
    <w:basedOn w:val="a"/>
    <w:link w:val="af2"/>
    <w:qFormat/>
    <w:rsid w:val="00453F97"/>
    <w:pPr>
      <w:spacing w:after="0" w:line="240" w:lineRule="auto"/>
      <w:jc w:val="center"/>
    </w:pPr>
    <w:rPr>
      <w:rFonts w:ascii="Calibri" w:eastAsia="Calibri" w:hAnsi="Calibri" w:cs="Times New Roman"/>
      <w:b/>
      <w:bCs/>
      <w:sz w:val="24"/>
      <w:szCs w:val="24"/>
      <w:lang w:eastAsia="ru-RU"/>
    </w:rPr>
  </w:style>
  <w:style w:type="character" w:customStyle="1" w:styleId="af2">
    <w:name w:val="Заголовок Знак"/>
    <w:aliases w:val="Название Знак Знак Знак1,Знак2 Знак Знак Знак1,Знак2 Знак1 Знак1,Знак2 Знак1 Знак Знак,Название Знак1 Знак Знак,Название Знак Знак Знак Знак,Знак2 Знак Знак Знак Знак,Знак Знак Знак, Знак2 Знак Знак Знак1, Знак2 Знак1 Знак1,Знак Зна Знак"/>
    <w:basedOn w:val="a0"/>
    <w:link w:val="af1"/>
    <w:rsid w:val="00453F97"/>
    <w:rPr>
      <w:rFonts w:ascii="Calibri" w:eastAsia="Calibri" w:hAnsi="Calibri" w:cs="Times New Roman"/>
      <w:b/>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470</TotalTime>
  <Pages>2</Pages>
  <Words>1280</Words>
  <Characters>7297</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Вихарева И.П.</dc:creator>
  <cp:keywords/>
  <dc:description/>
  <cp:lastModifiedBy>USER</cp:lastModifiedBy>
  <cp:revision>68</cp:revision>
  <cp:lastPrinted>2025-11-20T04:13:00Z</cp:lastPrinted>
  <dcterms:created xsi:type="dcterms:W3CDTF">2017-04-21T05:10:00Z</dcterms:created>
  <dcterms:modified xsi:type="dcterms:W3CDTF">2026-03-05T07:06:00Z</dcterms:modified>
</cp:coreProperties>
</file>